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4311" w14:textId="77777777" w:rsidR="00457C18" w:rsidRPr="00457C18" w:rsidRDefault="00457C18" w:rsidP="00457C18">
      <w:pPr>
        <w:pBdr>
          <w:top w:val="single" w:sz="4" w:space="1" w:color="auto"/>
        </w:pBdr>
        <w:spacing w:after="120" w:line="360" w:lineRule="auto"/>
        <w:jc w:val="both"/>
        <w:rPr>
          <w:rFonts w:asciiTheme="minorHAnsi" w:eastAsia="MS Mincho" w:hAnsiTheme="minorHAnsi" w:cstheme="minorHAnsi"/>
          <w:lang w:val="et-EE"/>
        </w:rPr>
      </w:pPr>
    </w:p>
    <w:p w14:paraId="44ABAE07" w14:textId="77777777" w:rsidR="00457C18" w:rsidRDefault="00457C18" w:rsidP="00457C18">
      <w:pPr>
        <w:pStyle w:val="Title"/>
        <w:rPr>
          <w:rFonts w:eastAsia="MS Mincho"/>
          <w:lang w:val="et-EE"/>
        </w:rPr>
      </w:pPr>
      <w:r w:rsidRPr="00457C18">
        <w:rPr>
          <w:rFonts w:eastAsia="MS Mincho"/>
          <w:lang w:val="et-EE"/>
        </w:rPr>
        <w:t>Lõputöö kirjutaja meelespea!</w:t>
      </w:r>
    </w:p>
    <w:p w14:paraId="09402DFE" w14:textId="77777777" w:rsidR="00457C18" w:rsidRPr="00457C18" w:rsidRDefault="00457C18" w:rsidP="00457C18">
      <w:pPr>
        <w:rPr>
          <w:rFonts w:eastAsia="MS Mincho"/>
          <w:lang w:val="et-EE"/>
        </w:rPr>
      </w:pPr>
    </w:p>
    <w:p w14:paraId="3917616C" w14:textId="77777777" w:rsidR="007973E5" w:rsidRDefault="007973E5" w:rsidP="007973E5">
      <w:pPr>
        <w:pStyle w:val="paragraph"/>
        <w:numPr>
          <w:ilvl w:val="0"/>
          <w:numId w:val="2"/>
        </w:numPr>
        <w:spacing w:before="0" w:beforeAutospacing="0" w:after="0" w:afterAutospacing="0"/>
        <w:textAlignment w:val="baseline"/>
        <w:rPr>
          <w:rFonts w:ascii="Calibri" w:hAnsi="Calibri" w:cs="Calibri"/>
          <w:sz w:val="23"/>
          <w:szCs w:val="23"/>
        </w:rPr>
      </w:pPr>
      <w:r w:rsidRPr="00457C18">
        <w:rPr>
          <w:rFonts w:asciiTheme="minorHAnsi" w:eastAsia="MS Mincho" w:hAnsiTheme="minorHAnsi" w:cstheme="minorHAnsi"/>
          <w:b/>
          <w:sz w:val="23"/>
          <w:szCs w:val="23"/>
        </w:rPr>
        <w:t>Teema valik:</w:t>
      </w:r>
      <w:r>
        <w:rPr>
          <w:rFonts w:asciiTheme="minorHAnsi" w:eastAsia="MS Mincho" w:hAnsiTheme="minorHAnsi" w:cstheme="minorHAnsi"/>
          <w:sz w:val="23"/>
          <w:szCs w:val="23"/>
        </w:rPr>
        <w:t xml:space="preserve"> </w:t>
      </w:r>
      <w:r>
        <w:rPr>
          <w:rStyle w:val="normaltextrun"/>
          <w:rFonts w:ascii="Calibri" w:hAnsi="Calibri" w:cs="Calibri"/>
          <w:sz w:val="23"/>
          <w:szCs w:val="23"/>
        </w:rPr>
        <w:t>On oluline, et valitud uurimisteema oleks seotud mõne olulise geoloogilise või keskkonnatehnoloogilise probleemiga. Lausa suurepärane on, kui valitud teema ühtib ka üliõpilase huvide ja valdkonna hetketrendidega.</w:t>
      </w:r>
      <w:r>
        <w:rPr>
          <w:rStyle w:val="eop"/>
          <w:rFonts w:ascii="Calibri" w:hAnsi="Calibri" w:cs="Calibri"/>
          <w:sz w:val="23"/>
          <w:szCs w:val="23"/>
        </w:rPr>
        <w:t> </w:t>
      </w:r>
    </w:p>
    <w:p w14:paraId="5EC2F6D6" w14:textId="77777777" w:rsidR="007973E5" w:rsidRPr="007973E5" w:rsidRDefault="00457C18" w:rsidP="007973E5">
      <w:pPr>
        <w:pStyle w:val="ListParagraph"/>
        <w:numPr>
          <w:ilvl w:val="0"/>
          <w:numId w:val="2"/>
        </w:numPr>
        <w:spacing w:after="360" w:line="276" w:lineRule="auto"/>
        <w:rPr>
          <w:rFonts w:asciiTheme="minorHAnsi" w:eastAsia="MS Mincho" w:hAnsiTheme="minorHAnsi" w:cstheme="minorHAnsi"/>
          <w:sz w:val="23"/>
          <w:szCs w:val="23"/>
          <w:lang w:val="et-EE"/>
        </w:rPr>
      </w:pPr>
      <w:r w:rsidRPr="007973E5">
        <w:rPr>
          <w:rFonts w:asciiTheme="minorHAnsi" w:eastAsia="MS Mincho" w:hAnsiTheme="minorHAnsi" w:cstheme="minorHAnsi"/>
          <w:b/>
          <w:sz w:val="23"/>
          <w:szCs w:val="23"/>
          <w:lang w:val="et-EE"/>
        </w:rPr>
        <w:t>Hüpotees:</w:t>
      </w:r>
      <w:r w:rsidRPr="007973E5">
        <w:rPr>
          <w:rFonts w:asciiTheme="minorHAnsi" w:eastAsia="MS Mincho" w:hAnsiTheme="minorHAnsi" w:cstheme="minorHAnsi"/>
          <w:sz w:val="23"/>
          <w:szCs w:val="23"/>
          <w:lang w:val="et-EE"/>
        </w:rPr>
        <w:t xml:space="preserve"> </w:t>
      </w:r>
      <w:r w:rsidR="007973E5" w:rsidRPr="007973E5">
        <w:rPr>
          <w:rStyle w:val="normaltextrun"/>
          <w:rFonts w:ascii="Calibri" w:hAnsi="Calibri" w:cs="Calibri"/>
          <w:sz w:val="23"/>
          <w:szCs w:val="23"/>
        </w:rPr>
        <w:t xml:space="preserve">Lõputöö keskmes on alati selgelt sõnastatud uurimisküsimus või hüpotees. See küsimus peaks olema täpselt määratletud, selgelt sõnastatud ja piisavalt oluline, et aidata kaasa geoloogiliste või keskkonnatehnoloogiliste protsesside, ajaloo või nähtuste mõistmisele. </w:t>
      </w:r>
      <w:r w:rsidR="007973E5" w:rsidRPr="007973E5">
        <w:rPr>
          <w:rStyle w:val="eop"/>
          <w:rFonts w:ascii="Calibri" w:hAnsi="Calibri" w:cs="Calibri"/>
          <w:sz w:val="23"/>
          <w:szCs w:val="23"/>
        </w:rPr>
        <w:t> </w:t>
      </w:r>
    </w:p>
    <w:p w14:paraId="45DACAD0" w14:textId="77777777" w:rsidR="007973E5" w:rsidRPr="007973E5" w:rsidRDefault="00457C18" w:rsidP="007973E5">
      <w:pPr>
        <w:pStyle w:val="ListParagraph"/>
        <w:numPr>
          <w:ilvl w:val="0"/>
          <w:numId w:val="2"/>
        </w:numPr>
        <w:spacing w:after="360" w:line="276" w:lineRule="auto"/>
        <w:rPr>
          <w:rFonts w:asciiTheme="minorHAnsi" w:eastAsia="MS Mincho" w:hAnsiTheme="minorHAnsi" w:cstheme="minorHAnsi"/>
          <w:sz w:val="23"/>
          <w:szCs w:val="23"/>
          <w:lang w:val="et-EE"/>
        </w:rPr>
      </w:pPr>
      <w:r w:rsidRPr="007973E5">
        <w:rPr>
          <w:rFonts w:asciiTheme="minorHAnsi" w:eastAsia="MS Mincho" w:hAnsiTheme="minorHAnsi" w:cstheme="minorHAnsi"/>
          <w:b/>
          <w:sz w:val="23"/>
          <w:szCs w:val="23"/>
          <w:lang w:val="et-EE"/>
        </w:rPr>
        <w:t xml:space="preserve">Kirjanduse ülevaade: </w:t>
      </w:r>
      <w:r w:rsidR="007973E5" w:rsidRPr="007973E5">
        <w:rPr>
          <w:rStyle w:val="normaltextrun"/>
          <w:rFonts w:ascii="Calibri" w:hAnsi="Calibri" w:cs="Calibri"/>
          <w:sz w:val="23"/>
          <w:szCs w:val="23"/>
        </w:rPr>
        <w:t>Oluline samm töö kirjutamisel on kirjanduse ülevaate läbiviimine, et mõista valitud teemaga seotud varasemalt tehtud uuringuid ja teadmisi. See ülevaade aitab asetada uurimistöö konteksti, tuvastada praegustes teadmistes puudujääke ja luua lõputööle tugeva aluse.</w:t>
      </w:r>
      <w:r w:rsidR="007973E5" w:rsidRPr="007973E5">
        <w:rPr>
          <w:rStyle w:val="eop"/>
          <w:rFonts w:ascii="Calibri" w:hAnsi="Calibri" w:cs="Calibri"/>
          <w:sz w:val="23"/>
          <w:szCs w:val="23"/>
        </w:rPr>
        <w:t> </w:t>
      </w:r>
    </w:p>
    <w:p w14:paraId="04103362" w14:textId="77777777" w:rsidR="007973E5" w:rsidRPr="007973E5" w:rsidRDefault="00457C18" w:rsidP="007973E5">
      <w:pPr>
        <w:pStyle w:val="ListParagraph"/>
        <w:numPr>
          <w:ilvl w:val="0"/>
          <w:numId w:val="2"/>
        </w:numPr>
        <w:spacing w:after="360" w:line="276" w:lineRule="auto"/>
        <w:rPr>
          <w:rStyle w:val="eop"/>
          <w:rFonts w:asciiTheme="minorHAnsi" w:eastAsia="MS Mincho" w:hAnsiTheme="minorHAnsi" w:cstheme="minorHAnsi"/>
          <w:sz w:val="23"/>
          <w:szCs w:val="23"/>
          <w:lang w:val="et-EE"/>
        </w:rPr>
      </w:pPr>
      <w:r w:rsidRPr="007973E5">
        <w:rPr>
          <w:rFonts w:asciiTheme="minorHAnsi" w:eastAsia="MS Mincho" w:hAnsiTheme="minorHAnsi" w:cstheme="minorHAnsi"/>
          <w:b/>
          <w:sz w:val="23"/>
          <w:szCs w:val="23"/>
          <w:lang w:val="et-EE"/>
        </w:rPr>
        <w:t>Materjal ja metoodika:</w:t>
      </w:r>
      <w:r w:rsidRPr="007973E5">
        <w:rPr>
          <w:rFonts w:asciiTheme="minorHAnsi" w:eastAsia="MS Mincho" w:hAnsiTheme="minorHAnsi" w:cstheme="minorHAnsi"/>
          <w:sz w:val="23"/>
          <w:szCs w:val="23"/>
          <w:lang w:val="et-EE"/>
        </w:rPr>
        <w:t xml:space="preserve"> </w:t>
      </w:r>
      <w:proofErr w:type="spellStart"/>
      <w:r w:rsidR="007973E5">
        <w:rPr>
          <w:rStyle w:val="normaltextrun"/>
          <w:rFonts w:ascii="Calibri" w:hAnsi="Calibri" w:cs="Calibri"/>
          <w:sz w:val="23"/>
          <w:szCs w:val="23"/>
        </w:rPr>
        <w:t>Üliõpilane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kirjeldab</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peatükis</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Materjalid</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ja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meetodid</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selgelt</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ja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üheselt</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mõistetavalt</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kõiki</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meetodeid</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mida</w:t>
      </w:r>
      <w:proofErr w:type="spellEnd"/>
      <w:r w:rsidR="007973E5">
        <w:rPr>
          <w:rStyle w:val="normaltextrun"/>
          <w:rFonts w:ascii="Calibri" w:hAnsi="Calibri" w:cs="Calibri"/>
          <w:sz w:val="23"/>
          <w:szCs w:val="23"/>
        </w:rPr>
        <w:t xml:space="preserve"> ta </w:t>
      </w:r>
      <w:proofErr w:type="spellStart"/>
      <w:r w:rsidR="007973E5">
        <w:rPr>
          <w:rStyle w:val="normaltextrun"/>
          <w:rFonts w:ascii="Calibri" w:hAnsi="Calibri" w:cs="Calibri"/>
          <w:sz w:val="23"/>
          <w:szCs w:val="23"/>
        </w:rPr>
        <w:t>oma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uurimisküsimusele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vastamiseks</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kasutab</w:t>
      </w:r>
      <w:proofErr w:type="spellEnd"/>
      <w:r w:rsidR="007973E5">
        <w:rPr>
          <w:rStyle w:val="normaltextrun"/>
          <w:rFonts w:ascii="Calibri" w:hAnsi="Calibri" w:cs="Calibri"/>
          <w:sz w:val="23"/>
          <w:szCs w:val="23"/>
        </w:rPr>
        <w:t xml:space="preserve">. See </w:t>
      </w:r>
      <w:proofErr w:type="spellStart"/>
      <w:r w:rsidR="007973E5">
        <w:rPr>
          <w:rStyle w:val="normaltextrun"/>
          <w:rFonts w:ascii="Calibri" w:hAnsi="Calibri" w:cs="Calibri"/>
          <w:sz w:val="23"/>
          <w:szCs w:val="23"/>
        </w:rPr>
        <w:t>hõlmab</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nii</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töövahendite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kui</w:t>
      </w:r>
      <w:proofErr w:type="spellEnd"/>
      <w:r w:rsidR="007973E5">
        <w:rPr>
          <w:rStyle w:val="normaltextrun"/>
          <w:rFonts w:ascii="Calibri" w:hAnsi="Calibri" w:cs="Calibri"/>
          <w:sz w:val="23"/>
          <w:szCs w:val="23"/>
        </w:rPr>
        <w:t xml:space="preserve"> ka </w:t>
      </w:r>
      <w:proofErr w:type="spellStart"/>
      <w:r w:rsidR="007973E5">
        <w:rPr>
          <w:rStyle w:val="normaltextrun"/>
          <w:rFonts w:ascii="Calibri" w:hAnsi="Calibri" w:cs="Calibri"/>
          <w:sz w:val="23"/>
          <w:szCs w:val="23"/>
        </w:rPr>
        <w:t>tehnikate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ja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protseduuride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kirjeldamist</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mida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kasutati</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töö</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raames</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asjakohaste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andmete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kogumiseks</w:t>
      </w:r>
      <w:proofErr w:type="spellEnd"/>
      <w:r w:rsidR="007973E5">
        <w:rPr>
          <w:rStyle w:val="normaltextrun"/>
          <w:rFonts w:ascii="Calibri" w:hAnsi="Calibri" w:cs="Calibri"/>
          <w:sz w:val="23"/>
          <w:szCs w:val="23"/>
        </w:rPr>
        <w:t xml:space="preserve"> kas </w:t>
      </w:r>
      <w:proofErr w:type="spellStart"/>
      <w:r w:rsidR="007973E5">
        <w:rPr>
          <w:rStyle w:val="normaltextrun"/>
          <w:rFonts w:ascii="Calibri" w:hAnsi="Calibri" w:cs="Calibri"/>
          <w:sz w:val="23"/>
          <w:szCs w:val="23"/>
        </w:rPr>
        <w:t>siis</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välitöödel</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laboratoorsete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analüüside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käigus</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või</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andmekaeve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kaudu</w:t>
      </w:r>
      <w:proofErr w:type="spellEnd"/>
      <w:r w:rsidR="007973E5">
        <w:rPr>
          <w:rStyle w:val="normaltextrun"/>
          <w:rFonts w:ascii="Calibri" w:hAnsi="Calibri" w:cs="Calibri"/>
          <w:sz w:val="23"/>
          <w:szCs w:val="23"/>
        </w:rPr>
        <w:t>.</w:t>
      </w:r>
      <w:r w:rsidR="007973E5">
        <w:rPr>
          <w:rStyle w:val="eop"/>
          <w:rFonts w:ascii="Calibri" w:hAnsi="Calibri" w:cs="Calibri"/>
          <w:sz w:val="23"/>
          <w:szCs w:val="23"/>
        </w:rPr>
        <w:t> </w:t>
      </w:r>
    </w:p>
    <w:p w14:paraId="25099EBF" w14:textId="6406CB15" w:rsidR="00457C18" w:rsidRPr="007973E5" w:rsidRDefault="00457C18" w:rsidP="007973E5">
      <w:pPr>
        <w:pStyle w:val="ListParagraph"/>
        <w:numPr>
          <w:ilvl w:val="0"/>
          <w:numId w:val="2"/>
        </w:numPr>
        <w:spacing w:after="360" w:line="276" w:lineRule="auto"/>
        <w:rPr>
          <w:rFonts w:asciiTheme="minorHAnsi" w:eastAsia="MS Mincho" w:hAnsiTheme="minorHAnsi" w:cstheme="minorHAnsi"/>
          <w:sz w:val="23"/>
          <w:szCs w:val="23"/>
          <w:lang w:val="et-EE"/>
        </w:rPr>
      </w:pPr>
      <w:r w:rsidRPr="007973E5">
        <w:rPr>
          <w:rFonts w:asciiTheme="minorHAnsi" w:eastAsia="MS Mincho" w:hAnsiTheme="minorHAnsi" w:cstheme="minorHAnsi"/>
          <w:b/>
          <w:sz w:val="23"/>
          <w:szCs w:val="23"/>
          <w:lang w:val="et-EE"/>
        </w:rPr>
        <w:t>Arutelu ja järeldused:</w:t>
      </w:r>
      <w:r w:rsidRPr="007973E5">
        <w:rPr>
          <w:rFonts w:asciiTheme="minorHAnsi" w:eastAsia="MS Mincho" w:hAnsiTheme="minorHAnsi" w:cstheme="minorHAnsi"/>
          <w:sz w:val="23"/>
          <w:szCs w:val="23"/>
          <w:lang w:val="et-EE"/>
        </w:rPr>
        <w:t xml:space="preserve"> </w:t>
      </w:r>
      <w:r w:rsidR="007973E5" w:rsidRPr="007973E5">
        <w:rPr>
          <w:rStyle w:val="normaltextrun"/>
          <w:rFonts w:ascii="Calibri" w:hAnsi="Calibri" w:cs="Calibri"/>
          <w:sz w:val="23"/>
          <w:szCs w:val="23"/>
        </w:rPr>
        <w:t>Üliõpilane tõlgendab uurimistulemusi oma uurimisküsimuse või hüpoteesi vaatepunktist. Tulemusi arutatakse ka olemasoleva kirjanduse kontekstis. Üliõpilane hindab, kas tulemused toetavad tema hüpoteesi, ja kui mitte, siis uurib võimalikke seletusi. Analüüsi ja arutatud tagajärgede põhjal tehakse järeldused.</w:t>
      </w:r>
      <w:r w:rsidR="007973E5" w:rsidRPr="007973E5">
        <w:rPr>
          <w:rStyle w:val="eop"/>
          <w:rFonts w:ascii="Calibri" w:hAnsi="Calibri" w:cs="Calibri"/>
          <w:sz w:val="23"/>
          <w:szCs w:val="23"/>
        </w:rPr>
        <w:t> </w:t>
      </w:r>
    </w:p>
    <w:p w14:paraId="24F0A6F9" w14:textId="77777777" w:rsidR="007973E5" w:rsidRPr="007973E5" w:rsidRDefault="00457C18" w:rsidP="007973E5">
      <w:pPr>
        <w:pStyle w:val="ListParagraph"/>
        <w:numPr>
          <w:ilvl w:val="0"/>
          <w:numId w:val="2"/>
        </w:numPr>
        <w:spacing w:after="360" w:line="276" w:lineRule="auto"/>
        <w:rPr>
          <w:rStyle w:val="eop"/>
          <w:rFonts w:asciiTheme="minorHAnsi" w:eastAsia="MS Mincho" w:hAnsiTheme="minorHAnsi" w:cstheme="minorHAnsi"/>
          <w:sz w:val="23"/>
          <w:szCs w:val="23"/>
          <w:lang w:val="et-EE"/>
        </w:rPr>
      </w:pPr>
      <w:r w:rsidRPr="00457C18">
        <w:rPr>
          <w:rFonts w:asciiTheme="minorHAnsi" w:eastAsia="MS Mincho" w:hAnsiTheme="minorHAnsi" w:cstheme="minorHAnsi"/>
          <w:b/>
          <w:sz w:val="23"/>
          <w:szCs w:val="23"/>
          <w:lang w:val="et-EE"/>
        </w:rPr>
        <w:t>Piirangud ja tulevikusuunad:</w:t>
      </w:r>
      <w:r w:rsidRPr="00457C18">
        <w:rPr>
          <w:rFonts w:asciiTheme="minorHAnsi" w:eastAsia="MS Mincho" w:hAnsiTheme="minorHAnsi" w:cstheme="minorHAnsi"/>
          <w:sz w:val="23"/>
          <w:szCs w:val="23"/>
          <w:lang w:val="et-EE"/>
        </w:rPr>
        <w:t xml:space="preserve"> </w:t>
      </w:r>
      <w:proofErr w:type="spellStart"/>
      <w:r w:rsidR="007973E5">
        <w:rPr>
          <w:rStyle w:val="normaltextrun"/>
          <w:rFonts w:ascii="Calibri" w:hAnsi="Calibri" w:cs="Calibri"/>
          <w:sz w:val="23"/>
          <w:szCs w:val="23"/>
        </w:rPr>
        <w:t>Oluline</w:t>
      </w:r>
      <w:proofErr w:type="spellEnd"/>
      <w:r w:rsidR="007973E5">
        <w:rPr>
          <w:rStyle w:val="normaltextrun"/>
          <w:rFonts w:ascii="Calibri" w:hAnsi="Calibri" w:cs="Calibri"/>
          <w:sz w:val="23"/>
          <w:szCs w:val="23"/>
        </w:rPr>
        <w:t xml:space="preserve"> on </w:t>
      </w:r>
      <w:proofErr w:type="spellStart"/>
      <w:r w:rsidR="007973E5">
        <w:rPr>
          <w:rStyle w:val="normaltextrun"/>
          <w:rFonts w:ascii="Calibri" w:hAnsi="Calibri" w:cs="Calibri"/>
          <w:sz w:val="23"/>
          <w:szCs w:val="23"/>
        </w:rPr>
        <w:t>vajadusel</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tunnistada</w:t>
      </w:r>
      <w:proofErr w:type="spellEnd"/>
      <w:r w:rsidR="007973E5">
        <w:rPr>
          <w:rStyle w:val="normaltextrun"/>
          <w:rFonts w:ascii="Calibri" w:hAnsi="Calibri" w:cs="Calibri"/>
          <w:sz w:val="23"/>
          <w:szCs w:val="23"/>
        </w:rPr>
        <w:t xml:space="preserve"> ka </w:t>
      </w:r>
      <w:proofErr w:type="spellStart"/>
      <w:r w:rsidR="007973E5">
        <w:rPr>
          <w:rStyle w:val="normaltextrun"/>
          <w:rFonts w:ascii="Calibri" w:hAnsi="Calibri" w:cs="Calibri"/>
          <w:sz w:val="23"/>
          <w:szCs w:val="23"/>
        </w:rPr>
        <w:t>uuringu</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piiranguid</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ja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soovitada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tulevasi</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uuringuid</w:t>
      </w:r>
      <w:proofErr w:type="spellEnd"/>
      <w:r w:rsidR="007973E5">
        <w:rPr>
          <w:rStyle w:val="normaltextrun"/>
          <w:rFonts w:ascii="Calibri" w:hAnsi="Calibri" w:cs="Calibri"/>
          <w:sz w:val="23"/>
          <w:szCs w:val="23"/>
        </w:rPr>
        <w:t xml:space="preserve">. See </w:t>
      </w:r>
      <w:proofErr w:type="spellStart"/>
      <w:r w:rsidR="007973E5">
        <w:rPr>
          <w:rStyle w:val="normaltextrun"/>
          <w:rFonts w:ascii="Calibri" w:hAnsi="Calibri" w:cs="Calibri"/>
          <w:sz w:val="23"/>
          <w:szCs w:val="23"/>
        </w:rPr>
        <w:t>annab</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tõestust</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üliõpilase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võimest</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oma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tööd</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kriitiliselt</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hinnata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ja</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käimasolevasse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teaduslikku</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diskursusesse</w:t>
      </w:r>
      <w:proofErr w:type="spellEnd"/>
      <w:r w:rsid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panustada</w:t>
      </w:r>
      <w:proofErr w:type="spellEnd"/>
      <w:r w:rsidR="007973E5">
        <w:rPr>
          <w:rStyle w:val="normaltextrun"/>
          <w:rFonts w:ascii="Calibri" w:hAnsi="Calibri" w:cs="Calibri"/>
          <w:sz w:val="23"/>
          <w:szCs w:val="23"/>
        </w:rPr>
        <w:t>.</w:t>
      </w:r>
      <w:r w:rsidR="007973E5">
        <w:rPr>
          <w:rStyle w:val="eop"/>
          <w:rFonts w:ascii="Calibri" w:hAnsi="Calibri" w:cs="Calibri"/>
          <w:sz w:val="23"/>
          <w:szCs w:val="23"/>
        </w:rPr>
        <w:t> </w:t>
      </w:r>
    </w:p>
    <w:p w14:paraId="015624D9" w14:textId="77777777" w:rsidR="007973E5" w:rsidRPr="007973E5" w:rsidRDefault="00457C18" w:rsidP="007973E5">
      <w:pPr>
        <w:pStyle w:val="ListParagraph"/>
        <w:numPr>
          <w:ilvl w:val="0"/>
          <w:numId w:val="2"/>
        </w:numPr>
        <w:spacing w:after="360" w:line="276" w:lineRule="auto"/>
        <w:rPr>
          <w:rStyle w:val="eop"/>
          <w:rFonts w:asciiTheme="minorHAnsi" w:eastAsia="MS Mincho" w:hAnsiTheme="minorHAnsi" w:cstheme="minorHAnsi"/>
          <w:sz w:val="23"/>
          <w:szCs w:val="23"/>
          <w:lang w:val="et-EE"/>
        </w:rPr>
      </w:pPr>
      <w:r w:rsidRPr="007973E5">
        <w:rPr>
          <w:rFonts w:asciiTheme="minorHAnsi" w:eastAsia="MS Mincho" w:hAnsiTheme="minorHAnsi" w:cstheme="minorHAnsi"/>
          <w:b/>
          <w:sz w:val="23"/>
          <w:szCs w:val="23"/>
          <w:lang w:val="et-EE"/>
        </w:rPr>
        <w:t xml:space="preserve">Korrektsus: </w:t>
      </w:r>
      <w:r w:rsidR="007973E5" w:rsidRPr="007973E5">
        <w:rPr>
          <w:rStyle w:val="normaltextrun"/>
          <w:rFonts w:ascii="Calibri" w:hAnsi="Calibri" w:cs="Calibri"/>
          <w:sz w:val="23"/>
          <w:szCs w:val="23"/>
        </w:rPr>
        <w:t>Hästi kirjutatud lõputöö näitab üliõpilase oskust oma uurimistööd tõhusalt esitada. Selge ja sisutihe kirjutamine, korralikud tsitaadid ja akadeemiliste standardite järgimine on olulised aspektid, mida arvestatakse töö hindamisel.</w:t>
      </w:r>
      <w:r w:rsidR="007973E5" w:rsidRPr="007973E5">
        <w:rPr>
          <w:rStyle w:val="eop"/>
          <w:rFonts w:ascii="Calibri" w:hAnsi="Calibri" w:cs="Calibri"/>
          <w:sz w:val="23"/>
          <w:szCs w:val="23"/>
        </w:rPr>
        <w:t> </w:t>
      </w:r>
    </w:p>
    <w:p w14:paraId="0B4690D8" w14:textId="4652286F" w:rsidR="007973E5" w:rsidRPr="007973E5" w:rsidRDefault="00457C18" w:rsidP="007973E5">
      <w:pPr>
        <w:pStyle w:val="ListParagraph"/>
        <w:numPr>
          <w:ilvl w:val="0"/>
          <w:numId w:val="2"/>
        </w:numPr>
        <w:spacing w:after="360" w:line="276" w:lineRule="auto"/>
        <w:rPr>
          <w:rFonts w:asciiTheme="minorHAnsi" w:eastAsia="MS Mincho" w:hAnsiTheme="minorHAnsi" w:cstheme="minorHAnsi"/>
          <w:sz w:val="23"/>
          <w:szCs w:val="23"/>
          <w:lang w:val="et-EE"/>
        </w:rPr>
      </w:pPr>
      <w:r w:rsidRPr="007973E5">
        <w:rPr>
          <w:rFonts w:asciiTheme="minorHAnsi" w:eastAsia="MS Mincho" w:hAnsiTheme="minorHAnsi" w:cstheme="minorHAnsi"/>
          <w:b/>
          <w:sz w:val="23"/>
          <w:szCs w:val="23"/>
          <w:lang w:val="et-EE"/>
        </w:rPr>
        <w:t>Isiklik panus:</w:t>
      </w:r>
      <w:r w:rsidRPr="007973E5">
        <w:rPr>
          <w:rFonts w:asciiTheme="minorHAnsi" w:eastAsia="MS Mincho" w:hAnsiTheme="minorHAnsi" w:cstheme="minorHAnsi"/>
          <w:sz w:val="23"/>
          <w:szCs w:val="23"/>
          <w:lang w:val="et-EE"/>
        </w:rPr>
        <w:t xml:space="preserve"> </w:t>
      </w:r>
      <w:r w:rsidR="007973E5" w:rsidRPr="007973E5">
        <w:rPr>
          <w:rStyle w:val="normaltextrun"/>
          <w:rFonts w:ascii="Calibri" w:hAnsi="Calibri" w:cs="Calibri"/>
          <w:sz w:val="23"/>
          <w:szCs w:val="23"/>
        </w:rPr>
        <w:t xml:space="preserve">Kuigi bakalaureusetöö ulatus võib olla väiksem võrreldes kõrgema taseme töödega, peaks see siiski pakkuma valdkonda originaalset teaduslikku panust. See panus võib olla uute arusaamade, meetodite, uudse rakenduse või </w:t>
      </w:r>
      <w:proofErr w:type="spellStart"/>
      <w:r w:rsidR="007973E5" w:rsidRPr="007973E5">
        <w:rPr>
          <w:rStyle w:val="normaltextrun"/>
          <w:rFonts w:ascii="Calibri" w:hAnsi="Calibri" w:cs="Calibri"/>
          <w:sz w:val="23"/>
          <w:szCs w:val="23"/>
        </w:rPr>
        <w:t>teadaoleva</w:t>
      </w:r>
      <w:proofErr w:type="spellEnd"/>
      <w:r w:rsidR="007973E5" w:rsidRPr="007973E5">
        <w:rPr>
          <w:rStyle w:val="normaltextrun"/>
          <w:rFonts w:ascii="Calibri" w:hAnsi="Calibri" w:cs="Calibri"/>
          <w:sz w:val="23"/>
          <w:szCs w:val="23"/>
        </w:rPr>
        <w:t xml:space="preserve"> </w:t>
      </w:r>
      <w:proofErr w:type="spellStart"/>
      <w:r w:rsidR="007973E5" w:rsidRPr="007973E5">
        <w:rPr>
          <w:rStyle w:val="normaltextrun"/>
          <w:rFonts w:ascii="Calibri" w:hAnsi="Calibri" w:cs="Calibri"/>
          <w:sz w:val="23"/>
          <w:szCs w:val="23"/>
        </w:rPr>
        <w:t>teema</w:t>
      </w:r>
      <w:proofErr w:type="spellEnd"/>
      <w:r w:rsidR="007973E5" w:rsidRPr="007973E5">
        <w:rPr>
          <w:rStyle w:val="normaltextrun"/>
          <w:rFonts w:ascii="Calibri" w:hAnsi="Calibri" w:cs="Calibri"/>
          <w:sz w:val="23"/>
          <w:szCs w:val="23"/>
        </w:rPr>
        <w:t xml:space="preserve"> </w:t>
      </w:r>
      <w:proofErr w:type="spellStart"/>
      <w:r w:rsidR="007973E5" w:rsidRPr="007973E5">
        <w:rPr>
          <w:rStyle w:val="normaltextrun"/>
          <w:rFonts w:ascii="Calibri" w:hAnsi="Calibri" w:cs="Calibri"/>
          <w:sz w:val="23"/>
          <w:szCs w:val="23"/>
        </w:rPr>
        <w:t>teistsuguse</w:t>
      </w:r>
      <w:proofErr w:type="spellEnd"/>
      <w:r w:rsidR="007973E5" w:rsidRPr="007973E5">
        <w:rPr>
          <w:rStyle w:val="normaltextrun"/>
          <w:rFonts w:ascii="Calibri" w:hAnsi="Calibri" w:cs="Calibri"/>
          <w:sz w:val="23"/>
          <w:szCs w:val="23"/>
        </w:rPr>
        <w:t xml:space="preserve"> </w:t>
      </w:r>
      <w:proofErr w:type="spellStart"/>
      <w:r w:rsidR="007973E5">
        <w:rPr>
          <w:rStyle w:val="normaltextrun"/>
          <w:rFonts w:ascii="Calibri" w:hAnsi="Calibri" w:cs="Calibri"/>
          <w:sz w:val="23"/>
          <w:szCs w:val="23"/>
        </w:rPr>
        <w:t>vaate</w:t>
      </w:r>
      <w:r w:rsidR="007973E5" w:rsidRPr="007973E5">
        <w:rPr>
          <w:rStyle w:val="normaltextrun"/>
          <w:rFonts w:ascii="Calibri" w:hAnsi="Calibri" w:cs="Calibri"/>
          <w:sz w:val="23"/>
          <w:szCs w:val="23"/>
        </w:rPr>
        <w:t>nurga</w:t>
      </w:r>
      <w:proofErr w:type="spellEnd"/>
      <w:r w:rsidR="007973E5" w:rsidRPr="007973E5">
        <w:rPr>
          <w:rStyle w:val="normaltextrun"/>
          <w:rFonts w:ascii="Calibri" w:hAnsi="Calibri" w:cs="Calibri"/>
          <w:sz w:val="23"/>
          <w:szCs w:val="23"/>
        </w:rPr>
        <w:t xml:space="preserve"> </w:t>
      </w:r>
      <w:r w:rsidR="007973E5">
        <w:rPr>
          <w:rStyle w:val="normaltextrun"/>
          <w:rFonts w:ascii="Calibri" w:hAnsi="Calibri" w:cs="Calibri"/>
          <w:sz w:val="23"/>
          <w:szCs w:val="23"/>
        </w:rPr>
        <w:t xml:space="preserve">alt </w:t>
      </w:r>
      <w:proofErr w:type="spellStart"/>
      <w:r w:rsidR="007973E5">
        <w:rPr>
          <w:rStyle w:val="normaltextrun"/>
          <w:rFonts w:ascii="Calibri" w:hAnsi="Calibri" w:cs="Calibri"/>
          <w:sz w:val="23"/>
          <w:szCs w:val="23"/>
        </w:rPr>
        <w:t>käsitlemise</w:t>
      </w:r>
      <w:proofErr w:type="spellEnd"/>
      <w:r w:rsidR="007973E5">
        <w:rPr>
          <w:rStyle w:val="normaltextrun"/>
          <w:rFonts w:ascii="Calibri" w:hAnsi="Calibri" w:cs="Calibri"/>
          <w:sz w:val="23"/>
          <w:szCs w:val="23"/>
        </w:rPr>
        <w:t xml:space="preserve"> </w:t>
      </w:r>
      <w:proofErr w:type="spellStart"/>
      <w:r w:rsidR="007973E5" w:rsidRPr="007973E5">
        <w:rPr>
          <w:rStyle w:val="normaltextrun"/>
          <w:rFonts w:ascii="Calibri" w:hAnsi="Calibri" w:cs="Calibri"/>
          <w:sz w:val="23"/>
          <w:szCs w:val="23"/>
        </w:rPr>
        <w:t>kujul</w:t>
      </w:r>
      <w:proofErr w:type="spellEnd"/>
      <w:r w:rsidR="007973E5" w:rsidRPr="007973E5">
        <w:rPr>
          <w:rStyle w:val="normaltextrun"/>
          <w:rFonts w:ascii="Calibri" w:hAnsi="Calibri" w:cs="Calibri"/>
          <w:sz w:val="23"/>
          <w:szCs w:val="23"/>
        </w:rPr>
        <w:t>.</w:t>
      </w:r>
      <w:r w:rsidR="007973E5" w:rsidRPr="007973E5">
        <w:rPr>
          <w:rStyle w:val="eop"/>
          <w:rFonts w:ascii="Calibri" w:hAnsi="Calibri" w:cs="Calibri"/>
          <w:sz w:val="23"/>
          <w:szCs w:val="23"/>
        </w:rPr>
        <w:t> </w:t>
      </w:r>
    </w:p>
    <w:p w14:paraId="6DD380D7" w14:textId="6FD1373F" w:rsidR="00457C18" w:rsidRPr="007973E5" w:rsidRDefault="00457C18" w:rsidP="005978A9">
      <w:pPr>
        <w:pStyle w:val="ListParagraph"/>
        <w:numPr>
          <w:ilvl w:val="0"/>
          <w:numId w:val="2"/>
        </w:numPr>
        <w:pBdr>
          <w:bottom w:val="single" w:sz="4" w:space="1" w:color="auto"/>
        </w:pBdr>
        <w:spacing w:after="360" w:line="276" w:lineRule="auto"/>
        <w:rPr>
          <w:rStyle w:val="normaltextrun"/>
          <w:rFonts w:asciiTheme="minorHAnsi" w:eastAsia="MS Mincho" w:hAnsiTheme="minorHAnsi" w:cstheme="minorHAnsi"/>
          <w:sz w:val="22"/>
          <w:lang w:val="et-EE"/>
        </w:rPr>
      </w:pPr>
      <w:r w:rsidRPr="007973E5">
        <w:rPr>
          <w:rFonts w:asciiTheme="minorHAnsi" w:eastAsia="MS Mincho" w:hAnsiTheme="minorHAnsi" w:cstheme="minorHAnsi"/>
          <w:b/>
          <w:sz w:val="23"/>
          <w:szCs w:val="23"/>
          <w:lang w:val="et-EE"/>
        </w:rPr>
        <w:t>Esitlus ja kaitsmine:</w:t>
      </w:r>
      <w:r w:rsidRPr="007973E5">
        <w:rPr>
          <w:rFonts w:asciiTheme="minorHAnsi" w:eastAsia="MS Mincho" w:hAnsiTheme="minorHAnsi" w:cstheme="minorHAnsi"/>
          <w:sz w:val="23"/>
          <w:szCs w:val="23"/>
          <w:lang w:val="et-EE"/>
        </w:rPr>
        <w:t xml:space="preserve"> </w:t>
      </w:r>
      <w:r w:rsidR="007973E5" w:rsidRPr="007973E5">
        <w:rPr>
          <w:rStyle w:val="normaltextrun"/>
          <w:rFonts w:ascii="Calibri" w:hAnsi="Calibri" w:cs="Calibri"/>
          <w:sz w:val="23"/>
          <w:szCs w:val="23"/>
        </w:rPr>
        <w:t>K</w:t>
      </w:r>
      <w:r w:rsidR="007973E5" w:rsidRPr="007973E5">
        <w:rPr>
          <w:rStyle w:val="normaltextrun"/>
          <w:rFonts w:ascii="Calibri" w:hAnsi="Calibri" w:cs="Calibri"/>
          <w:sz w:val="23"/>
          <w:szCs w:val="23"/>
        </w:rPr>
        <w:t xml:space="preserve">asulik </w:t>
      </w:r>
      <w:r w:rsidR="007973E5" w:rsidRPr="007973E5">
        <w:rPr>
          <w:rStyle w:val="normaltextrun"/>
          <w:rFonts w:ascii="Calibri" w:hAnsi="Calibri" w:cs="Calibri"/>
          <w:sz w:val="23"/>
          <w:szCs w:val="23"/>
        </w:rPr>
        <w:t xml:space="preserve">on </w:t>
      </w:r>
      <w:r w:rsidR="007973E5" w:rsidRPr="007973E5">
        <w:rPr>
          <w:rStyle w:val="normaltextrun"/>
          <w:rFonts w:ascii="Calibri" w:hAnsi="Calibri" w:cs="Calibri"/>
          <w:sz w:val="23"/>
          <w:szCs w:val="23"/>
        </w:rPr>
        <w:t xml:space="preserve">harjutada oma lõputöö kaitsmisettekannet valitud väiksema seltskonna ees auditooriumi ruumis enne ametliku esitlust tegemist hindamiskomisjonile. Sellise harjutamise käigus võib tihti selguda nii mõnigi apsakas esitatavas tekstis või slaididel </w:t>
      </w:r>
      <w:proofErr w:type="spellStart"/>
      <w:r w:rsidR="007973E5" w:rsidRPr="007973E5">
        <w:rPr>
          <w:rStyle w:val="normaltextrun"/>
          <w:rFonts w:ascii="Calibri" w:hAnsi="Calibri" w:cs="Calibri"/>
          <w:sz w:val="23"/>
          <w:szCs w:val="23"/>
        </w:rPr>
        <w:t>ning</w:t>
      </w:r>
      <w:proofErr w:type="spellEnd"/>
      <w:r w:rsidR="007973E5" w:rsidRPr="007973E5">
        <w:rPr>
          <w:rStyle w:val="normaltextrun"/>
          <w:rFonts w:ascii="Calibri" w:hAnsi="Calibri" w:cs="Calibri"/>
          <w:sz w:val="23"/>
          <w:szCs w:val="23"/>
        </w:rPr>
        <w:t xml:space="preserve"> </w:t>
      </w:r>
      <w:proofErr w:type="spellStart"/>
      <w:r w:rsidR="007973E5" w:rsidRPr="007973E5">
        <w:rPr>
          <w:rStyle w:val="normaltextrun"/>
          <w:rFonts w:ascii="Calibri" w:hAnsi="Calibri" w:cs="Calibri"/>
          <w:sz w:val="23"/>
          <w:szCs w:val="23"/>
        </w:rPr>
        <w:t>esitluse</w:t>
      </w:r>
      <w:proofErr w:type="spellEnd"/>
      <w:r w:rsidR="007973E5" w:rsidRPr="007973E5">
        <w:rPr>
          <w:rStyle w:val="normaltextrun"/>
          <w:rFonts w:ascii="Calibri" w:hAnsi="Calibri" w:cs="Calibri"/>
          <w:sz w:val="23"/>
          <w:szCs w:val="23"/>
        </w:rPr>
        <w:t xml:space="preserve"> </w:t>
      </w:r>
      <w:proofErr w:type="spellStart"/>
      <w:r w:rsidR="007973E5" w:rsidRPr="007973E5">
        <w:rPr>
          <w:rStyle w:val="normaltextrun"/>
          <w:rFonts w:ascii="Calibri" w:hAnsi="Calibri" w:cs="Calibri"/>
          <w:sz w:val="23"/>
          <w:szCs w:val="23"/>
        </w:rPr>
        <w:t>ajapiirangu</w:t>
      </w:r>
      <w:proofErr w:type="spellEnd"/>
      <w:r w:rsidR="007973E5" w:rsidRPr="007973E5">
        <w:rPr>
          <w:rStyle w:val="normaltextrun"/>
          <w:rFonts w:ascii="Calibri" w:hAnsi="Calibri" w:cs="Calibri"/>
          <w:sz w:val="23"/>
          <w:szCs w:val="23"/>
        </w:rPr>
        <w:t xml:space="preserve"> </w:t>
      </w:r>
      <w:proofErr w:type="spellStart"/>
      <w:r w:rsidR="007973E5" w:rsidRPr="007973E5">
        <w:rPr>
          <w:rStyle w:val="normaltextrun"/>
          <w:rFonts w:ascii="Calibri" w:hAnsi="Calibri" w:cs="Calibri"/>
          <w:sz w:val="23"/>
          <w:szCs w:val="23"/>
        </w:rPr>
        <w:t>ületamine</w:t>
      </w:r>
      <w:proofErr w:type="spellEnd"/>
      <w:r w:rsidR="007973E5" w:rsidRPr="007973E5">
        <w:rPr>
          <w:rStyle w:val="normaltextrun"/>
          <w:rFonts w:ascii="Calibri" w:hAnsi="Calibri" w:cs="Calibri"/>
          <w:sz w:val="23"/>
          <w:szCs w:val="23"/>
        </w:rPr>
        <w:t>.</w:t>
      </w:r>
    </w:p>
    <w:p w14:paraId="20E8DDBE" w14:textId="77777777" w:rsidR="007973E5" w:rsidRDefault="007973E5" w:rsidP="007973E5">
      <w:pPr>
        <w:pBdr>
          <w:bottom w:val="single" w:sz="4" w:space="1" w:color="auto"/>
        </w:pBdr>
        <w:spacing w:after="360" w:line="276" w:lineRule="auto"/>
        <w:rPr>
          <w:rFonts w:asciiTheme="minorHAnsi" w:eastAsia="MS Mincho" w:hAnsiTheme="minorHAnsi" w:cstheme="minorHAnsi"/>
          <w:sz w:val="22"/>
          <w:lang w:val="et-EE"/>
        </w:rPr>
      </w:pPr>
    </w:p>
    <w:p w14:paraId="6602BBFA" w14:textId="77777777" w:rsidR="00007BCA" w:rsidRPr="00457C18" w:rsidRDefault="00007BCA" w:rsidP="00457C18">
      <w:pPr>
        <w:spacing w:after="120" w:line="360" w:lineRule="auto"/>
        <w:rPr>
          <w:rFonts w:asciiTheme="minorHAnsi" w:hAnsiTheme="minorHAnsi" w:cstheme="minorHAnsi"/>
        </w:rPr>
      </w:pPr>
    </w:p>
    <w:sectPr w:rsidR="00007BCA" w:rsidRPr="00457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41E"/>
    <w:multiLevelType w:val="hybridMultilevel"/>
    <w:tmpl w:val="2BF82CEE"/>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48B7724"/>
    <w:multiLevelType w:val="multilevel"/>
    <w:tmpl w:val="049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2D3040"/>
    <w:multiLevelType w:val="hybridMultilevel"/>
    <w:tmpl w:val="0ABE589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7BE84758"/>
    <w:multiLevelType w:val="multilevel"/>
    <w:tmpl w:val="6D8E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D062F9"/>
    <w:multiLevelType w:val="multilevel"/>
    <w:tmpl w:val="80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3292583">
    <w:abstractNumId w:val="2"/>
  </w:num>
  <w:num w:numId="2" w16cid:durableId="332027128">
    <w:abstractNumId w:val="0"/>
  </w:num>
  <w:num w:numId="3" w16cid:durableId="2060088749">
    <w:abstractNumId w:val="4"/>
  </w:num>
  <w:num w:numId="4" w16cid:durableId="1324973318">
    <w:abstractNumId w:val="1"/>
  </w:num>
  <w:num w:numId="5" w16cid:durableId="796609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18"/>
    <w:rsid w:val="00007BCA"/>
    <w:rsid w:val="00457C18"/>
    <w:rsid w:val="005208DF"/>
    <w:rsid w:val="007973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DA8C"/>
  <w15:chartTrackingRefBased/>
  <w15:docId w15:val="{50A61108-E584-4777-BC72-EC92BB0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1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57C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18"/>
    <w:pPr>
      <w:ind w:left="720"/>
      <w:contextualSpacing/>
    </w:pPr>
  </w:style>
  <w:style w:type="character" w:customStyle="1" w:styleId="Heading1Char">
    <w:name w:val="Heading 1 Char"/>
    <w:basedOn w:val="DefaultParagraphFont"/>
    <w:link w:val="Heading1"/>
    <w:uiPriority w:val="9"/>
    <w:rsid w:val="00457C18"/>
    <w:rPr>
      <w:rFonts w:asciiTheme="majorHAnsi" w:eastAsiaTheme="majorEastAsia" w:hAnsiTheme="majorHAnsi" w:cstheme="majorBidi"/>
      <w:color w:val="2E74B5" w:themeColor="accent1" w:themeShade="BF"/>
      <w:sz w:val="32"/>
      <w:szCs w:val="32"/>
      <w:lang w:val="en-GB"/>
    </w:rPr>
  </w:style>
  <w:style w:type="paragraph" w:styleId="Title">
    <w:name w:val="Title"/>
    <w:basedOn w:val="Normal"/>
    <w:next w:val="Normal"/>
    <w:link w:val="TitleChar"/>
    <w:uiPriority w:val="10"/>
    <w:qFormat/>
    <w:rsid w:val="00457C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C18"/>
    <w:rPr>
      <w:rFonts w:asciiTheme="majorHAnsi" w:eastAsiaTheme="majorEastAsia" w:hAnsiTheme="majorHAnsi" w:cstheme="majorBidi"/>
      <w:spacing w:val="-10"/>
      <w:kern w:val="28"/>
      <w:sz w:val="56"/>
      <w:szCs w:val="56"/>
      <w:lang w:val="en-GB"/>
    </w:rPr>
  </w:style>
  <w:style w:type="paragraph" w:customStyle="1" w:styleId="paragraph">
    <w:name w:val="paragraph"/>
    <w:basedOn w:val="Normal"/>
    <w:rsid w:val="007973E5"/>
    <w:pPr>
      <w:spacing w:before="100" w:beforeAutospacing="1" w:after="100" w:afterAutospacing="1"/>
    </w:pPr>
    <w:rPr>
      <w:lang w:val="et-EE" w:eastAsia="et-EE"/>
    </w:rPr>
  </w:style>
  <w:style w:type="character" w:customStyle="1" w:styleId="normaltextrun">
    <w:name w:val="normaltextrun"/>
    <w:basedOn w:val="DefaultParagraphFont"/>
    <w:rsid w:val="007973E5"/>
  </w:style>
  <w:style w:type="character" w:customStyle="1" w:styleId="eop">
    <w:name w:val="eop"/>
    <w:basedOn w:val="DefaultParagraphFont"/>
    <w:rsid w:val="0079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7482">
      <w:bodyDiv w:val="1"/>
      <w:marLeft w:val="0"/>
      <w:marRight w:val="0"/>
      <w:marTop w:val="0"/>
      <w:marBottom w:val="0"/>
      <w:divBdr>
        <w:top w:val="none" w:sz="0" w:space="0" w:color="auto"/>
        <w:left w:val="none" w:sz="0" w:space="0" w:color="auto"/>
        <w:bottom w:val="none" w:sz="0" w:space="0" w:color="auto"/>
        <w:right w:val="none" w:sz="0" w:space="0" w:color="auto"/>
      </w:divBdr>
      <w:divsChild>
        <w:div w:id="358701690">
          <w:marLeft w:val="0"/>
          <w:marRight w:val="0"/>
          <w:marTop w:val="0"/>
          <w:marBottom w:val="0"/>
          <w:divBdr>
            <w:top w:val="none" w:sz="0" w:space="0" w:color="auto"/>
            <w:left w:val="none" w:sz="0" w:space="0" w:color="auto"/>
            <w:bottom w:val="none" w:sz="0" w:space="0" w:color="auto"/>
            <w:right w:val="none" w:sz="0" w:space="0" w:color="auto"/>
          </w:divBdr>
        </w:div>
        <w:div w:id="481970060">
          <w:marLeft w:val="0"/>
          <w:marRight w:val="0"/>
          <w:marTop w:val="0"/>
          <w:marBottom w:val="0"/>
          <w:divBdr>
            <w:top w:val="none" w:sz="0" w:space="0" w:color="auto"/>
            <w:left w:val="none" w:sz="0" w:space="0" w:color="auto"/>
            <w:bottom w:val="none" w:sz="0" w:space="0" w:color="auto"/>
            <w:right w:val="none" w:sz="0" w:space="0" w:color="auto"/>
          </w:divBdr>
        </w:div>
        <w:div w:id="1656910205">
          <w:marLeft w:val="0"/>
          <w:marRight w:val="0"/>
          <w:marTop w:val="0"/>
          <w:marBottom w:val="0"/>
          <w:divBdr>
            <w:top w:val="none" w:sz="0" w:space="0" w:color="auto"/>
            <w:left w:val="none" w:sz="0" w:space="0" w:color="auto"/>
            <w:bottom w:val="none" w:sz="0" w:space="0" w:color="auto"/>
            <w:right w:val="none" w:sz="0" w:space="0" w:color="auto"/>
          </w:divBdr>
        </w:div>
        <w:div w:id="1633360706">
          <w:marLeft w:val="0"/>
          <w:marRight w:val="0"/>
          <w:marTop w:val="0"/>
          <w:marBottom w:val="0"/>
          <w:divBdr>
            <w:top w:val="none" w:sz="0" w:space="0" w:color="auto"/>
            <w:left w:val="none" w:sz="0" w:space="0" w:color="auto"/>
            <w:bottom w:val="none" w:sz="0" w:space="0" w:color="auto"/>
            <w:right w:val="none" w:sz="0" w:space="0" w:color="auto"/>
          </w:divBdr>
        </w:div>
        <w:div w:id="1338265743">
          <w:marLeft w:val="0"/>
          <w:marRight w:val="0"/>
          <w:marTop w:val="0"/>
          <w:marBottom w:val="0"/>
          <w:divBdr>
            <w:top w:val="none" w:sz="0" w:space="0" w:color="auto"/>
            <w:left w:val="none" w:sz="0" w:space="0" w:color="auto"/>
            <w:bottom w:val="none" w:sz="0" w:space="0" w:color="auto"/>
            <w:right w:val="none" w:sz="0" w:space="0" w:color="auto"/>
          </w:divBdr>
        </w:div>
      </w:divsChild>
    </w:div>
    <w:div w:id="507065104">
      <w:bodyDiv w:val="1"/>
      <w:marLeft w:val="0"/>
      <w:marRight w:val="0"/>
      <w:marTop w:val="0"/>
      <w:marBottom w:val="0"/>
      <w:divBdr>
        <w:top w:val="none" w:sz="0" w:space="0" w:color="auto"/>
        <w:left w:val="none" w:sz="0" w:space="0" w:color="auto"/>
        <w:bottom w:val="none" w:sz="0" w:space="0" w:color="auto"/>
        <w:right w:val="none" w:sz="0" w:space="0" w:color="auto"/>
      </w:divBdr>
      <w:divsChild>
        <w:div w:id="1369909949">
          <w:marLeft w:val="0"/>
          <w:marRight w:val="0"/>
          <w:marTop w:val="0"/>
          <w:marBottom w:val="0"/>
          <w:divBdr>
            <w:top w:val="none" w:sz="0" w:space="0" w:color="auto"/>
            <w:left w:val="none" w:sz="0" w:space="0" w:color="auto"/>
            <w:bottom w:val="none" w:sz="0" w:space="0" w:color="auto"/>
            <w:right w:val="none" w:sz="0" w:space="0" w:color="auto"/>
          </w:divBdr>
        </w:div>
        <w:div w:id="604769435">
          <w:marLeft w:val="0"/>
          <w:marRight w:val="0"/>
          <w:marTop w:val="0"/>
          <w:marBottom w:val="0"/>
          <w:divBdr>
            <w:top w:val="none" w:sz="0" w:space="0" w:color="auto"/>
            <w:left w:val="none" w:sz="0" w:space="0" w:color="auto"/>
            <w:bottom w:val="none" w:sz="0" w:space="0" w:color="auto"/>
            <w:right w:val="none" w:sz="0" w:space="0" w:color="auto"/>
          </w:divBdr>
        </w:div>
        <w:div w:id="1869447124">
          <w:marLeft w:val="0"/>
          <w:marRight w:val="0"/>
          <w:marTop w:val="0"/>
          <w:marBottom w:val="0"/>
          <w:divBdr>
            <w:top w:val="none" w:sz="0" w:space="0" w:color="auto"/>
            <w:left w:val="none" w:sz="0" w:space="0" w:color="auto"/>
            <w:bottom w:val="none" w:sz="0" w:space="0" w:color="auto"/>
            <w:right w:val="none" w:sz="0" w:space="0" w:color="auto"/>
          </w:divBdr>
        </w:div>
        <w:div w:id="551308667">
          <w:marLeft w:val="0"/>
          <w:marRight w:val="0"/>
          <w:marTop w:val="0"/>
          <w:marBottom w:val="0"/>
          <w:divBdr>
            <w:top w:val="none" w:sz="0" w:space="0" w:color="auto"/>
            <w:left w:val="none" w:sz="0" w:space="0" w:color="auto"/>
            <w:bottom w:val="none" w:sz="0" w:space="0" w:color="auto"/>
            <w:right w:val="none" w:sz="0" w:space="0" w:color="auto"/>
          </w:divBdr>
        </w:div>
        <w:div w:id="2024479306">
          <w:marLeft w:val="0"/>
          <w:marRight w:val="0"/>
          <w:marTop w:val="0"/>
          <w:marBottom w:val="0"/>
          <w:divBdr>
            <w:top w:val="none" w:sz="0" w:space="0" w:color="auto"/>
            <w:left w:val="none" w:sz="0" w:space="0" w:color="auto"/>
            <w:bottom w:val="none" w:sz="0" w:space="0" w:color="auto"/>
            <w:right w:val="none" w:sz="0" w:space="0" w:color="auto"/>
          </w:divBdr>
        </w:div>
      </w:divsChild>
    </w:div>
    <w:div w:id="706376636">
      <w:bodyDiv w:val="1"/>
      <w:marLeft w:val="0"/>
      <w:marRight w:val="0"/>
      <w:marTop w:val="0"/>
      <w:marBottom w:val="0"/>
      <w:divBdr>
        <w:top w:val="none" w:sz="0" w:space="0" w:color="auto"/>
        <w:left w:val="none" w:sz="0" w:space="0" w:color="auto"/>
        <w:bottom w:val="none" w:sz="0" w:space="0" w:color="auto"/>
        <w:right w:val="none" w:sz="0" w:space="0" w:color="auto"/>
      </w:divBdr>
      <w:divsChild>
        <w:div w:id="1533765110">
          <w:marLeft w:val="0"/>
          <w:marRight w:val="0"/>
          <w:marTop w:val="0"/>
          <w:marBottom w:val="0"/>
          <w:divBdr>
            <w:top w:val="none" w:sz="0" w:space="0" w:color="auto"/>
            <w:left w:val="none" w:sz="0" w:space="0" w:color="auto"/>
            <w:bottom w:val="none" w:sz="0" w:space="0" w:color="auto"/>
            <w:right w:val="none" w:sz="0" w:space="0" w:color="auto"/>
          </w:divBdr>
        </w:div>
        <w:div w:id="1204830990">
          <w:marLeft w:val="0"/>
          <w:marRight w:val="0"/>
          <w:marTop w:val="0"/>
          <w:marBottom w:val="0"/>
          <w:divBdr>
            <w:top w:val="none" w:sz="0" w:space="0" w:color="auto"/>
            <w:left w:val="none" w:sz="0" w:space="0" w:color="auto"/>
            <w:bottom w:val="none" w:sz="0" w:space="0" w:color="auto"/>
            <w:right w:val="none" w:sz="0" w:space="0" w:color="auto"/>
          </w:divBdr>
        </w:div>
        <w:div w:id="1062797573">
          <w:marLeft w:val="0"/>
          <w:marRight w:val="0"/>
          <w:marTop w:val="0"/>
          <w:marBottom w:val="0"/>
          <w:divBdr>
            <w:top w:val="none" w:sz="0" w:space="0" w:color="auto"/>
            <w:left w:val="none" w:sz="0" w:space="0" w:color="auto"/>
            <w:bottom w:val="none" w:sz="0" w:space="0" w:color="auto"/>
            <w:right w:val="none" w:sz="0" w:space="0" w:color="auto"/>
          </w:divBdr>
        </w:div>
      </w:divsChild>
    </w:div>
    <w:div w:id="1417822326">
      <w:bodyDiv w:val="1"/>
      <w:marLeft w:val="0"/>
      <w:marRight w:val="0"/>
      <w:marTop w:val="0"/>
      <w:marBottom w:val="0"/>
      <w:divBdr>
        <w:top w:val="none" w:sz="0" w:space="0" w:color="auto"/>
        <w:left w:val="none" w:sz="0" w:space="0" w:color="auto"/>
        <w:bottom w:val="none" w:sz="0" w:space="0" w:color="auto"/>
        <w:right w:val="none" w:sz="0" w:space="0" w:color="auto"/>
      </w:divBdr>
      <w:divsChild>
        <w:div w:id="1392969594">
          <w:marLeft w:val="0"/>
          <w:marRight w:val="0"/>
          <w:marTop w:val="0"/>
          <w:marBottom w:val="0"/>
          <w:divBdr>
            <w:top w:val="none" w:sz="0" w:space="0" w:color="auto"/>
            <w:left w:val="none" w:sz="0" w:space="0" w:color="auto"/>
            <w:bottom w:val="none" w:sz="0" w:space="0" w:color="auto"/>
            <w:right w:val="none" w:sz="0" w:space="0" w:color="auto"/>
          </w:divBdr>
        </w:div>
        <w:div w:id="651183470">
          <w:marLeft w:val="0"/>
          <w:marRight w:val="0"/>
          <w:marTop w:val="0"/>
          <w:marBottom w:val="0"/>
          <w:divBdr>
            <w:top w:val="none" w:sz="0" w:space="0" w:color="auto"/>
            <w:left w:val="none" w:sz="0" w:space="0" w:color="auto"/>
            <w:bottom w:val="none" w:sz="0" w:space="0" w:color="auto"/>
            <w:right w:val="none" w:sz="0" w:space="0" w:color="auto"/>
          </w:divBdr>
        </w:div>
        <w:div w:id="1521888995">
          <w:marLeft w:val="0"/>
          <w:marRight w:val="0"/>
          <w:marTop w:val="0"/>
          <w:marBottom w:val="0"/>
          <w:divBdr>
            <w:top w:val="none" w:sz="0" w:space="0" w:color="auto"/>
            <w:left w:val="none" w:sz="0" w:space="0" w:color="auto"/>
            <w:bottom w:val="none" w:sz="0" w:space="0" w:color="auto"/>
            <w:right w:val="none" w:sz="0" w:space="0" w:color="auto"/>
          </w:divBdr>
        </w:div>
      </w:divsChild>
    </w:div>
    <w:div w:id="1936789999">
      <w:bodyDiv w:val="1"/>
      <w:marLeft w:val="0"/>
      <w:marRight w:val="0"/>
      <w:marTop w:val="0"/>
      <w:marBottom w:val="0"/>
      <w:divBdr>
        <w:top w:val="none" w:sz="0" w:space="0" w:color="auto"/>
        <w:left w:val="none" w:sz="0" w:space="0" w:color="auto"/>
        <w:bottom w:val="none" w:sz="0" w:space="0" w:color="auto"/>
        <w:right w:val="none" w:sz="0" w:space="0" w:color="auto"/>
      </w:divBdr>
      <w:divsChild>
        <w:div w:id="1098333081">
          <w:marLeft w:val="0"/>
          <w:marRight w:val="0"/>
          <w:marTop w:val="0"/>
          <w:marBottom w:val="0"/>
          <w:divBdr>
            <w:top w:val="none" w:sz="0" w:space="0" w:color="auto"/>
            <w:left w:val="none" w:sz="0" w:space="0" w:color="auto"/>
            <w:bottom w:val="none" w:sz="0" w:space="0" w:color="auto"/>
            <w:right w:val="none" w:sz="0" w:space="0" w:color="auto"/>
          </w:divBdr>
        </w:div>
        <w:div w:id="1662469889">
          <w:marLeft w:val="0"/>
          <w:marRight w:val="0"/>
          <w:marTop w:val="0"/>
          <w:marBottom w:val="0"/>
          <w:divBdr>
            <w:top w:val="none" w:sz="0" w:space="0" w:color="auto"/>
            <w:left w:val="none" w:sz="0" w:space="0" w:color="auto"/>
            <w:bottom w:val="none" w:sz="0" w:space="0" w:color="auto"/>
            <w:right w:val="none" w:sz="0" w:space="0" w:color="auto"/>
          </w:divBdr>
        </w:div>
        <w:div w:id="154829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Põldsaar</dc:creator>
  <cp:keywords/>
  <dc:description/>
  <cp:lastModifiedBy>Siiri Poolakess</cp:lastModifiedBy>
  <cp:revision>2</cp:revision>
  <cp:lastPrinted>2023-08-25T11:38:00Z</cp:lastPrinted>
  <dcterms:created xsi:type="dcterms:W3CDTF">2023-08-25T11:39:00Z</dcterms:created>
  <dcterms:modified xsi:type="dcterms:W3CDTF">2023-08-25T11:39:00Z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83b38025-5ca2-4caa-bfe7-32baf0e6ea46</vt:lpwstr>
  </property>
</Properties>
</file>